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C298" w14:textId="77777777" w:rsidR="00E76D1F" w:rsidRDefault="00E76D1F" w:rsidP="00E76D1F">
      <w:pPr>
        <w:pStyle w:val="Title"/>
      </w:pPr>
      <w:r>
        <w:t>Prospect Playhouse</w:t>
      </w:r>
      <w:r w:rsidR="00C6404F">
        <w:t xml:space="preserve"> - </w:t>
      </w:r>
      <w:r>
        <w:t xml:space="preserve">Booking </w:t>
      </w:r>
      <w:r w:rsidR="00387993">
        <w:t>Agreement</w:t>
      </w:r>
    </w:p>
    <w:p w14:paraId="46F0E52F" w14:textId="3F6A0C08" w:rsidR="00261E4A" w:rsidRPr="00261E4A" w:rsidRDefault="00261E4A" w:rsidP="00261E4A">
      <w:r>
        <w:t>This Agreement is in respect of the rental of the Prospect Playhouse (the “Theatre”) by the Cayman Drama Society (“CDS”) to [</w:t>
      </w:r>
      <w:r>
        <w:rPr>
          <w:i/>
        </w:rPr>
        <w:t xml:space="preserve">Name of </w:t>
      </w:r>
      <w:r w:rsidR="00544EC4">
        <w:rPr>
          <w:i/>
        </w:rPr>
        <w:t>Charity Event</w:t>
      </w:r>
      <w:r>
        <w:t xml:space="preserve">] (the </w:t>
      </w:r>
      <w:r w:rsidR="00544EC4">
        <w:t>“Charity Organizer”)</w:t>
      </w:r>
      <w:r>
        <w:t xml:space="preserve"> for the Event and Period set out in this Agreement (the “Rental Period”) and according to the terms set herein.</w:t>
      </w:r>
    </w:p>
    <w:p w14:paraId="22951D1C" w14:textId="3A962F77" w:rsidR="00E76D1F" w:rsidRDefault="00E038A6" w:rsidP="00C6404F">
      <w:pPr>
        <w:pStyle w:val="Heading2"/>
        <w:tabs>
          <w:tab w:val="left" w:pos="2552"/>
        </w:tabs>
        <w:spacing w:after="240"/>
      </w:pPr>
      <w:r>
        <w:t xml:space="preserve">Charity </w:t>
      </w:r>
      <w:r w:rsidR="00E76D1F">
        <w:t>Event</w:t>
      </w:r>
      <w:r w:rsidR="00C6404F">
        <w:t>:</w:t>
      </w:r>
      <w:r w:rsidR="00C6404F">
        <w:tab/>
        <w:t>________________________________________________</w:t>
      </w:r>
    </w:p>
    <w:p w14:paraId="4D8A7744" w14:textId="77777777" w:rsidR="00E76D1F" w:rsidRDefault="00E76D1F" w:rsidP="00C6404F">
      <w:pPr>
        <w:pStyle w:val="Heading2"/>
        <w:tabs>
          <w:tab w:val="left" w:pos="2552"/>
        </w:tabs>
        <w:spacing w:after="240"/>
      </w:pPr>
      <w:r>
        <w:t>Dates</w:t>
      </w:r>
      <w:r w:rsidR="00C6404F">
        <w:t>:</w:t>
      </w:r>
      <w:r w:rsidR="00C6404F">
        <w:tab/>
        <w:t>________________________________________________</w:t>
      </w:r>
    </w:p>
    <w:p w14:paraId="540E391A" w14:textId="7C5E29F8" w:rsidR="00E76D1F" w:rsidRDefault="00981BBD" w:rsidP="00C6404F">
      <w:pPr>
        <w:pStyle w:val="Heading2"/>
        <w:tabs>
          <w:tab w:val="left" w:pos="2552"/>
        </w:tabs>
        <w:spacing w:after="240"/>
      </w:pPr>
      <w:r>
        <w:t>Organizer</w:t>
      </w:r>
      <w:r w:rsidR="00E76D1F">
        <w:t xml:space="preserve"> Contact</w:t>
      </w:r>
      <w:r w:rsidR="00C6404F">
        <w:t>:</w:t>
      </w:r>
      <w:r w:rsidR="00C6404F">
        <w:tab/>
        <w:t>________________________________________________</w:t>
      </w:r>
    </w:p>
    <w:p w14:paraId="40B18CA3" w14:textId="77777777" w:rsidR="00C6404F" w:rsidRPr="00C6404F" w:rsidRDefault="00C6404F" w:rsidP="00C6404F">
      <w:pPr>
        <w:pStyle w:val="Heading2"/>
        <w:tabs>
          <w:tab w:val="left" w:pos="1560"/>
          <w:tab w:val="left" w:pos="2552"/>
          <w:tab w:val="left" w:pos="5670"/>
          <w:tab w:val="left" w:pos="6946"/>
        </w:tabs>
        <w:spacing w:after="240"/>
      </w:pPr>
      <w:r>
        <w:tab/>
        <w:t>E-Mail:</w:t>
      </w:r>
      <w:r>
        <w:tab/>
        <w:t>______________________</w:t>
      </w:r>
      <w:r>
        <w:tab/>
        <w:t>Contact #:</w:t>
      </w:r>
      <w:r>
        <w:tab/>
        <w:t>_________________</w:t>
      </w:r>
    </w:p>
    <w:p w14:paraId="766D1C28" w14:textId="77777777" w:rsidR="00E76D1F" w:rsidRDefault="00E76D1F" w:rsidP="00C6404F">
      <w:pPr>
        <w:pStyle w:val="Heading2"/>
        <w:tabs>
          <w:tab w:val="left" w:pos="2552"/>
        </w:tabs>
      </w:pPr>
      <w:r>
        <w:t>CDS Contact</w:t>
      </w:r>
      <w:r w:rsidR="00C6404F">
        <w:t>:</w:t>
      </w:r>
      <w:r w:rsidR="00C6404F">
        <w:tab/>
        <w:t>________________________________________________</w:t>
      </w:r>
    </w:p>
    <w:p w14:paraId="46D4C7F6" w14:textId="705BA0CE" w:rsidR="001A52DD" w:rsidRDefault="00C6404F" w:rsidP="00E038A6">
      <w:pPr>
        <w:pStyle w:val="Heading2"/>
        <w:tabs>
          <w:tab w:val="left" w:pos="1560"/>
          <w:tab w:val="left" w:pos="2552"/>
          <w:tab w:val="left" w:pos="5670"/>
          <w:tab w:val="left" w:pos="6946"/>
        </w:tabs>
        <w:spacing w:after="240"/>
      </w:pPr>
      <w:r>
        <w:tab/>
        <w:t>E-Mail:</w:t>
      </w:r>
      <w:r>
        <w:tab/>
        <w:t>______________________</w:t>
      </w:r>
      <w:r>
        <w:tab/>
        <w:t>Contact #:</w:t>
      </w:r>
      <w:r>
        <w:tab/>
        <w:t>_________________</w:t>
      </w:r>
    </w:p>
    <w:p w14:paraId="063501E4" w14:textId="77777777" w:rsidR="00E038A6" w:rsidRPr="00E038A6" w:rsidRDefault="00E038A6" w:rsidP="00E038A6"/>
    <w:p w14:paraId="6C07FCF5" w14:textId="77777777" w:rsidR="001A52DD" w:rsidRDefault="001A52DD" w:rsidP="00C6404F">
      <w:pPr>
        <w:pStyle w:val="Heading1"/>
      </w:pPr>
      <w:r>
        <w:t>Event Requirements</w:t>
      </w:r>
    </w:p>
    <w:tbl>
      <w:tblPr>
        <w:tblW w:w="9062" w:type="dxa"/>
        <w:tblCellMar>
          <w:left w:w="0" w:type="dxa"/>
          <w:right w:w="0" w:type="dxa"/>
        </w:tblCellMar>
        <w:tblLook w:val="04A0" w:firstRow="1" w:lastRow="0" w:firstColumn="1" w:lastColumn="0" w:noHBand="0" w:noVBand="1"/>
      </w:tblPr>
      <w:tblGrid>
        <w:gridCol w:w="2335"/>
        <w:gridCol w:w="6727"/>
      </w:tblGrid>
      <w:tr w:rsidR="00C6404F" w14:paraId="1ADFC072" w14:textId="77777777" w:rsidTr="001A52DD">
        <w:tc>
          <w:tcPr>
            <w:tcW w:w="23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8045FB" w14:textId="77777777" w:rsidR="00C6404F" w:rsidRDefault="00C6404F" w:rsidP="00C6404F">
            <w:pPr>
              <w:pStyle w:val="Heading2"/>
            </w:pPr>
            <w:r>
              <w:t>Stage &amp; Auditorium</w:t>
            </w:r>
          </w:p>
        </w:tc>
        <w:tc>
          <w:tcPr>
            <w:tcW w:w="67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9097525" w14:textId="77777777" w:rsidR="00C6404F" w:rsidRDefault="00C6404F" w:rsidP="001A52DD">
            <w:pPr>
              <w:spacing w:before="120"/>
            </w:pPr>
          </w:p>
        </w:tc>
      </w:tr>
      <w:tr w:rsidR="001A52DD" w14:paraId="7442C49B" w14:textId="77777777" w:rsidTr="001A52DD">
        <w:tc>
          <w:tcPr>
            <w:tcW w:w="23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68B24" w14:textId="77777777" w:rsidR="001A52DD" w:rsidRDefault="001A52DD" w:rsidP="00C6404F">
            <w:pPr>
              <w:pStyle w:val="Heading2"/>
            </w:pPr>
            <w:r>
              <w:t>Lighting</w:t>
            </w:r>
          </w:p>
        </w:tc>
        <w:tc>
          <w:tcPr>
            <w:tcW w:w="67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B74A09E" w14:textId="77777777" w:rsidR="001A52DD" w:rsidRDefault="001A52DD" w:rsidP="001A52DD">
            <w:pPr>
              <w:spacing w:before="120"/>
            </w:pPr>
          </w:p>
        </w:tc>
      </w:tr>
      <w:tr w:rsidR="001A52DD" w14:paraId="5C8D4109" w14:textId="77777777" w:rsidTr="001A52DD">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D6E36" w14:textId="77777777" w:rsidR="001A52DD" w:rsidRDefault="001A52DD" w:rsidP="00C6404F">
            <w:pPr>
              <w:pStyle w:val="Heading2"/>
            </w:pPr>
            <w:r>
              <w:t>Sound</w:t>
            </w:r>
          </w:p>
        </w:tc>
        <w:tc>
          <w:tcPr>
            <w:tcW w:w="67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E9DB" w14:textId="77777777" w:rsidR="001A52DD" w:rsidRDefault="001A52DD" w:rsidP="001A52DD">
            <w:pPr>
              <w:spacing w:before="120"/>
            </w:pPr>
          </w:p>
        </w:tc>
      </w:tr>
      <w:tr w:rsidR="001A52DD" w14:paraId="73B54406" w14:textId="77777777" w:rsidTr="001A52DD">
        <w:tc>
          <w:tcPr>
            <w:tcW w:w="23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204E53D" w14:textId="77777777" w:rsidR="001A52DD" w:rsidRDefault="001A52DD" w:rsidP="00C6404F">
            <w:pPr>
              <w:pStyle w:val="Heading2"/>
            </w:pPr>
            <w:r>
              <w:t>Stage Manager</w:t>
            </w:r>
          </w:p>
        </w:tc>
        <w:tc>
          <w:tcPr>
            <w:tcW w:w="6727" w:type="dxa"/>
            <w:tcBorders>
              <w:top w:val="nil"/>
              <w:left w:val="nil"/>
              <w:bottom w:val="single" w:sz="4" w:space="0" w:color="auto"/>
              <w:right w:val="single" w:sz="8" w:space="0" w:color="auto"/>
            </w:tcBorders>
            <w:tcMar>
              <w:top w:w="0" w:type="dxa"/>
              <w:left w:w="108" w:type="dxa"/>
              <w:bottom w:w="0" w:type="dxa"/>
              <w:right w:w="108" w:type="dxa"/>
            </w:tcMar>
            <w:vAlign w:val="center"/>
          </w:tcPr>
          <w:p w14:paraId="00DB2F61" w14:textId="77777777" w:rsidR="001A52DD" w:rsidRDefault="001A52DD" w:rsidP="001A52DD">
            <w:pPr>
              <w:spacing w:before="120"/>
            </w:pPr>
          </w:p>
        </w:tc>
      </w:tr>
      <w:tr w:rsidR="001A52DD" w14:paraId="060D8EA1" w14:textId="77777777" w:rsidTr="001A52DD">
        <w:tc>
          <w:tcPr>
            <w:tcW w:w="23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FF8555" w14:textId="77777777" w:rsidR="001A52DD" w:rsidRDefault="001A52DD" w:rsidP="00C6404F">
            <w:pPr>
              <w:pStyle w:val="Heading2"/>
            </w:pPr>
            <w:r>
              <w:t>Set &amp; Stage Area</w:t>
            </w:r>
          </w:p>
        </w:tc>
        <w:tc>
          <w:tcPr>
            <w:tcW w:w="67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AAC327" w14:textId="77777777" w:rsidR="001A52DD" w:rsidRDefault="001A52DD" w:rsidP="001A52DD">
            <w:pPr>
              <w:spacing w:before="120"/>
            </w:pPr>
          </w:p>
        </w:tc>
      </w:tr>
      <w:tr w:rsidR="001A52DD" w14:paraId="037BF7DA" w14:textId="77777777" w:rsidTr="001A52DD">
        <w:tc>
          <w:tcPr>
            <w:tcW w:w="23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2579B3" w14:textId="77777777" w:rsidR="001A52DD" w:rsidRDefault="001A52DD" w:rsidP="00C6404F">
            <w:pPr>
              <w:pStyle w:val="Heading2"/>
            </w:pPr>
            <w:r>
              <w:t>Upstairs Areas</w:t>
            </w:r>
          </w:p>
        </w:tc>
        <w:tc>
          <w:tcPr>
            <w:tcW w:w="67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BA9F3F" w14:textId="77777777" w:rsidR="001A52DD" w:rsidRDefault="001A52DD" w:rsidP="001A52DD">
            <w:pPr>
              <w:spacing w:before="120"/>
            </w:pPr>
          </w:p>
        </w:tc>
      </w:tr>
      <w:tr w:rsidR="001A52DD" w14:paraId="17955507" w14:textId="77777777" w:rsidTr="001A52DD">
        <w:tc>
          <w:tcPr>
            <w:tcW w:w="23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E01001" w14:textId="77777777" w:rsidR="001A52DD" w:rsidRDefault="001A52DD" w:rsidP="00C6404F">
            <w:pPr>
              <w:pStyle w:val="Heading2"/>
            </w:pPr>
            <w:r>
              <w:t>Curtain Call Bar</w:t>
            </w:r>
          </w:p>
        </w:tc>
        <w:tc>
          <w:tcPr>
            <w:tcW w:w="67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FD2DDD7" w14:textId="77777777" w:rsidR="001A52DD" w:rsidRDefault="001A52DD" w:rsidP="001A52DD">
            <w:pPr>
              <w:spacing w:before="120"/>
            </w:pPr>
          </w:p>
        </w:tc>
      </w:tr>
      <w:tr w:rsidR="001A52DD" w14:paraId="440E524F" w14:textId="77777777" w:rsidTr="00387993">
        <w:tc>
          <w:tcPr>
            <w:tcW w:w="23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6EBB1CD" w14:textId="77777777" w:rsidR="001A52DD" w:rsidRDefault="00387993" w:rsidP="00C6404F">
            <w:pPr>
              <w:pStyle w:val="Heading2"/>
            </w:pPr>
            <w:r>
              <w:t>Cleaning</w:t>
            </w:r>
          </w:p>
        </w:tc>
        <w:tc>
          <w:tcPr>
            <w:tcW w:w="67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10F185" w14:textId="77777777" w:rsidR="001A52DD" w:rsidRDefault="001A52DD" w:rsidP="001A52DD">
            <w:pPr>
              <w:spacing w:before="120"/>
            </w:pPr>
          </w:p>
        </w:tc>
      </w:tr>
      <w:tr w:rsidR="00387993" w14:paraId="6FA03DC0" w14:textId="77777777" w:rsidTr="001A52DD">
        <w:tc>
          <w:tcPr>
            <w:tcW w:w="23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78761D" w14:textId="77777777" w:rsidR="00387993" w:rsidRDefault="00387993" w:rsidP="00C6404F">
            <w:pPr>
              <w:pStyle w:val="Heading2"/>
            </w:pPr>
            <w:r>
              <w:t>Other</w:t>
            </w:r>
          </w:p>
        </w:tc>
        <w:tc>
          <w:tcPr>
            <w:tcW w:w="67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58396F" w14:textId="77777777" w:rsidR="00387993" w:rsidRDefault="00387993" w:rsidP="001A52DD">
            <w:pPr>
              <w:spacing w:before="120"/>
            </w:pPr>
          </w:p>
        </w:tc>
      </w:tr>
    </w:tbl>
    <w:p w14:paraId="716DD433" w14:textId="77777777" w:rsidR="001A52DD" w:rsidRDefault="001A52DD" w:rsidP="001A52DD"/>
    <w:p w14:paraId="1D72A6A2" w14:textId="2DACE05C" w:rsidR="001A52DD" w:rsidRPr="00C6404F" w:rsidRDefault="0025224C" w:rsidP="00C6404F">
      <w:pPr>
        <w:rPr>
          <w:b/>
        </w:rPr>
      </w:pPr>
      <w:r w:rsidRPr="00C6404F">
        <w:rPr>
          <w:b/>
        </w:rPr>
        <w:t xml:space="preserve">The </w:t>
      </w:r>
      <w:r w:rsidR="00981BBD">
        <w:rPr>
          <w:b/>
        </w:rPr>
        <w:t>Charity Organizer</w:t>
      </w:r>
      <w:bookmarkStart w:id="0" w:name="_GoBack"/>
      <w:bookmarkEnd w:id="0"/>
      <w:r w:rsidR="001A52DD" w:rsidRPr="00C6404F">
        <w:rPr>
          <w:b/>
        </w:rPr>
        <w:t xml:space="preserve"> agree</w:t>
      </w:r>
      <w:r w:rsidRPr="00C6404F">
        <w:rPr>
          <w:b/>
        </w:rPr>
        <w:t>s</w:t>
      </w:r>
      <w:r w:rsidR="001A52DD" w:rsidRPr="00C6404F">
        <w:rPr>
          <w:b/>
        </w:rPr>
        <w:t xml:space="preserve"> to the terms and conditions set out in this </w:t>
      </w:r>
      <w:r w:rsidR="00261E4A" w:rsidRPr="00C6404F">
        <w:rPr>
          <w:b/>
        </w:rPr>
        <w:t>Agreement</w:t>
      </w:r>
    </w:p>
    <w:p w14:paraId="526F634D" w14:textId="77777777" w:rsidR="001A52DD" w:rsidRPr="00C6404F" w:rsidRDefault="001A52DD" w:rsidP="00C6404F">
      <w:pPr>
        <w:rPr>
          <w:b/>
        </w:rPr>
      </w:pPr>
    </w:p>
    <w:p w14:paraId="164161A2" w14:textId="77777777" w:rsidR="001A52DD" w:rsidRPr="00C6404F" w:rsidRDefault="001A52DD" w:rsidP="00C6404F">
      <w:pPr>
        <w:tabs>
          <w:tab w:val="left" w:pos="1418"/>
        </w:tabs>
        <w:rPr>
          <w:b/>
        </w:rPr>
      </w:pPr>
      <w:r w:rsidRPr="00C6404F">
        <w:rPr>
          <w:b/>
        </w:rPr>
        <w:lastRenderedPageBreak/>
        <w:t>Signed:</w:t>
      </w:r>
      <w:r w:rsidRPr="00C6404F">
        <w:rPr>
          <w:b/>
        </w:rPr>
        <w:tab/>
        <w:t>____________________________________________</w:t>
      </w:r>
    </w:p>
    <w:p w14:paraId="654B4377" w14:textId="77777777" w:rsidR="001A52DD" w:rsidRPr="00C6404F" w:rsidRDefault="001A52DD" w:rsidP="00C6404F">
      <w:pPr>
        <w:tabs>
          <w:tab w:val="left" w:pos="1418"/>
        </w:tabs>
        <w:rPr>
          <w:b/>
        </w:rPr>
      </w:pPr>
    </w:p>
    <w:p w14:paraId="13680E3D" w14:textId="77777777" w:rsidR="00E76D1F" w:rsidRPr="00C6404F" w:rsidRDefault="001A52DD" w:rsidP="00C6404F">
      <w:pPr>
        <w:tabs>
          <w:tab w:val="left" w:pos="1418"/>
        </w:tabs>
        <w:rPr>
          <w:b/>
        </w:rPr>
      </w:pPr>
      <w:r w:rsidRPr="00C6404F">
        <w:rPr>
          <w:b/>
        </w:rPr>
        <w:t xml:space="preserve">Name: </w:t>
      </w:r>
      <w:r w:rsidRPr="00C6404F">
        <w:rPr>
          <w:b/>
        </w:rPr>
        <w:tab/>
        <w:t>____________________________________________</w:t>
      </w:r>
    </w:p>
    <w:p w14:paraId="19F7041E" w14:textId="77777777" w:rsidR="001A52DD" w:rsidRPr="00C6404F" w:rsidRDefault="001A52DD" w:rsidP="00C6404F">
      <w:pPr>
        <w:tabs>
          <w:tab w:val="left" w:pos="1418"/>
        </w:tabs>
        <w:rPr>
          <w:b/>
        </w:rPr>
      </w:pPr>
    </w:p>
    <w:p w14:paraId="3465B117" w14:textId="77777777" w:rsidR="001A52DD" w:rsidRPr="00C6404F" w:rsidRDefault="001A52DD" w:rsidP="00C6404F">
      <w:pPr>
        <w:tabs>
          <w:tab w:val="left" w:pos="1418"/>
        </w:tabs>
        <w:rPr>
          <w:b/>
        </w:rPr>
      </w:pPr>
      <w:r w:rsidRPr="00C6404F">
        <w:rPr>
          <w:b/>
        </w:rPr>
        <w:t xml:space="preserve">Title: </w:t>
      </w:r>
      <w:r w:rsidRPr="00C6404F">
        <w:rPr>
          <w:b/>
        </w:rPr>
        <w:tab/>
        <w:t>____________________________________________</w:t>
      </w:r>
    </w:p>
    <w:p w14:paraId="3C47900E" w14:textId="77777777" w:rsidR="001A52DD" w:rsidRPr="00C6404F" w:rsidRDefault="001A52DD" w:rsidP="00C6404F">
      <w:pPr>
        <w:tabs>
          <w:tab w:val="left" w:pos="1418"/>
        </w:tabs>
        <w:rPr>
          <w:b/>
        </w:rPr>
      </w:pPr>
    </w:p>
    <w:p w14:paraId="206E349E" w14:textId="77777777" w:rsidR="001A52DD" w:rsidRPr="00C6404F" w:rsidRDefault="001A52DD" w:rsidP="00C6404F">
      <w:pPr>
        <w:tabs>
          <w:tab w:val="left" w:pos="1418"/>
        </w:tabs>
        <w:rPr>
          <w:b/>
        </w:rPr>
      </w:pPr>
      <w:r w:rsidRPr="00C6404F">
        <w:rPr>
          <w:b/>
        </w:rPr>
        <w:t>Acknowledged on behalf of the Cayman Drama Society</w:t>
      </w:r>
    </w:p>
    <w:p w14:paraId="3EE54879" w14:textId="77777777" w:rsidR="001A52DD" w:rsidRPr="00C6404F" w:rsidRDefault="001A52DD" w:rsidP="00C6404F">
      <w:pPr>
        <w:tabs>
          <w:tab w:val="left" w:pos="1418"/>
        </w:tabs>
        <w:rPr>
          <w:b/>
        </w:rPr>
      </w:pPr>
    </w:p>
    <w:p w14:paraId="7D1A10D6" w14:textId="77777777" w:rsidR="001A52DD" w:rsidRPr="00C6404F" w:rsidRDefault="001A52DD" w:rsidP="00C6404F">
      <w:pPr>
        <w:tabs>
          <w:tab w:val="left" w:pos="1418"/>
        </w:tabs>
        <w:rPr>
          <w:b/>
        </w:rPr>
      </w:pPr>
      <w:r w:rsidRPr="00C6404F">
        <w:rPr>
          <w:b/>
        </w:rPr>
        <w:t>Signed:</w:t>
      </w:r>
      <w:r w:rsidRPr="00C6404F">
        <w:rPr>
          <w:b/>
        </w:rPr>
        <w:tab/>
        <w:t>____________________________________________</w:t>
      </w:r>
    </w:p>
    <w:p w14:paraId="6C04DB80" w14:textId="77777777" w:rsidR="001A52DD" w:rsidRPr="00C6404F" w:rsidRDefault="001A52DD" w:rsidP="00C6404F">
      <w:pPr>
        <w:tabs>
          <w:tab w:val="left" w:pos="1418"/>
        </w:tabs>
        <w:rPr>
          <w:b/>
        </w:rPr>
      </w:pPr>
    </w:p>
    <w:p w14:paraId="11659DC9" w14:textId="77777777" w:rsidR="001A52DD" w:rsidRDefault="001A52DD" w:rsidP="00C6404F">
      <w:pPr>
        <w:tabs>
          <w:tab w:val="left" w:pos="1418"/>
        </w:tabs>
        <w:rPr>
          <w:b/>
        </w:rPr>
      </w:pPr>
      <w:r w:rsidRPr="00C6404F">
        <w:rPr>
          <w:b/>
        </w:rPr>
        <w:t xml:space="preserve">Name: </w:t>
      </w:r>
      <w:r w:rsidRPr="00C6404F">
        <w:rPr>
          <w:b/>
        </w:rPr>
        <w:tab/>
        <w:t>____________________________________________</w:t>
      </w:r>
    </w:p>
    <w:p w14:paraId="0262EB3C" w14:textId="77777777" w:rsidR="00C6404F" w:rsidRDefault="00C6404F" w:rsidP="00C6404F">
      <w:pPr>
        <w:tabs>
          <w:tab w:val="left" w:pos="1418"/>
        </w:tabs>
        <w:rPr>
          <w:b/>
        </w:rPr>
      </w:pPr>
    </w:p>
    <w:p w14:paraId="27E70DA7" w14:textId="77777777" w:rsidR="00C6404F" w:rsidRDefault="00C6404F" w:rsidP="00C6404F">
      <w:pPr>
        <w:tabs>
          <w:tab w:val="left" w:pos="1418"/>
        </w:tabs>
        <w:rPr>
          <w:b/>
        </w:rPr>
      </w:pPr>
      <w:r>
        <w:rPr>
          <w:b/>
        </w:rPr>
        <w:t>Date</w:t>
      </w:r>
      <w:r w:rsidRPr="00C6404F">
        <w:rPr>
          <w:b/>
        </w:rPr>
        <w:t xml:space="preserve">: </w:t>
      </w:r>
      <w:r w:rsidRPr="00C6404F">
        <w:rPr>
          <w:b/>
        </w:rPr>
        <w:tab/>
        <w:t>____________________________________________</w:t>
      </w:r>
    </w:p>
    <w:p w14:paraId="660383A1" w14:textId="77777777" w:rsidR="001A52DD" w:rsidRDefault="001A52DD" w:rsidP="00C6404F"/>
    <w:p w14:paraId="2FDD9EAA" w14:textId="77777777" w:rsidR="00D44D17" w:rsidRDefault="00D44D17" w:rsidP="001A52DD">
      <w:pPr>
        <w:pStyle w:val="Heading1"/>
      </w:pPr>
      <w:r>
        <w:t>TERMS AND CONDITIONS OF RENTAL</w:t>
      </w:r>
    </w:p>
    <w:p w14:paraId="00B411F1" w14:textId="50ADEC76" w:rsidR="003479EE" w:rsidRDefault="00E038A6" w:rsidP="003479EE">
      <w:pPr>
        <w:pStyle w:val="ListParagraph"/>
        <w:numPr>
          <w:ilvl w:val="0"/>
          <w:numId w:val="1"/>
        </w:numPr>
        <w:ind w:left="425" w:hanging="425"/>
        <w:contextualSpacing w:val="0"/>
      </w:pPr>
      <w:r>
        <w:t>The Charity Event</w:t>
      </w:r>
      <w:r w:rsidR="003479EE">
        <w:t xml:space="preserve"> is allowed to rent the theatre a maximum of </w:t>
      </w:r>
      <w:r>
        <w:t xml:space="preserve">1 week </w:t>
      </w:r>
      <w:r w:rsidR="003479EE">
        <w:t>(</w:t>
      </w:r>
      <w:r>
        <w:t>7</w:t>
      </w:r>
      <w:r w:rsidR="003479EE">
        <w:t xml:space="preserve">days) this includes rehearsals and show days. </w:t>
      </w:r>
    </w:p>
    <w:p w14:paraId="3DB84C5E" w14:textId="3405C17C" w:rsidR="001A52DD" w:rsidRDefault="0077694A" w:rsidP="00E038A6">
      <w:pPr>
        <w:pStyle w:val="ListParagraph"/>
        <w:numPr>
          <w:ilvl w:val="0"/>
          <w:numId w:val="1"/>
        </w:numPr>
        <w:ind w:left="425" w:hanging="425"/>
        <w:contextualSpacing w:val="0"/>
      </w:pPr>
      <w:r>
        <w:t xml:space="preserve">When booking </w:t>
      </w:r>
      <w:r w:rsidR="003479EE">
        <w:t xml:space="preserve">the theatre for an external event there is a 6 week blackout period before a CDS Musical and a 4 week blackout period before a CDS Play that needs to be taken into account. </w:t>
      </w:r>
    </w:p>
    <w:p w14:paraId="62567655" w14:textId="55306CD3" w:rsidR="00387993" w:rsidRDefault="00261E4A" w:rsidP="00151E54">
      <w:pPr>
        <w:pStyle w:val="ListParagraph"/>
        <w:numPr>
          <w:ilvl w:val="0"/>
          <w:numId w:val="1"/>
        </w:numPr>
        <w:ind w:left="425" w:hanging="425"/>
        <w:contextualSpacing w:val="0"/>
      </w:pPr>
      <w:r>
        <w:t xml:space="preserve">The </w:t>
      </w:r>
      <w:r w:rsidR="00E038A6">
        <w:t>charity event organizer</w:t>
      </w:r>
      <w:r w:rsidR="00387993">
        <w:t xml:space="preserve"> will undertake a check</w:t>
      </w:r>
      <w:r>
        <w:t>-in at the commencement of the R</w:t>
      </w:r>
      <w:r w:rsidR="00387993">
        <w:t xml:space="preserve">ental </w:t>
      </w:r>
      <w:r>
        <w:t>P</w:t>
      </w:r>
      <w:r w:rsidR="00387993">
        <w:t>eriod with the CDS Contact and a chec</w:t>
      </w:r>
      <w:r>
        <w:t>k-out following the end of the R</w:t>
      </w:r>
      <w:r w:rsidR="00387993">
        <w:t xml:space="preserve">ental </w:t>
      </w:r>
      <w:r>
        <w:t>P</w:t>
      </w:r>
      <w:r w:rsidR="00387993">
        <w:t>eriod.</w:t>
      </w:r>
      <w:r w:rsidR="008C4BA1">
        <w:t xml:space="preserve"> At this time procedures in respect of theatre opening, usage and theatre closing will be agreed.</w:t>
      </w:r>
    </w:p>
    <w:p w14:paraId="2A067FF5" w14:textId="77777777" w:rsidR="00D44D17" w:rsidRDefault="00387993" w:rsidP="00151E54">
      <w:pPr>
        <w:pStyle w:val="ListParagraph"/>
        <w:numPr>
          <w:ilvl w:val="0"/>
          <w:numId w:val="1"/>
        </w:numPr>
        <w:ind w:left="425" w:hanging="425"/>
        <w:contextualSpacing w:val="0"/>
      </w:pPr>
      <w:r>
        <w:t xml:space="preserve">For </w:t>
      </w:r>
      <w:r w:rsidR="00D44D17">
        <w:t>rehearsal</w:t>
      </w:r>
      <w:r>
        <w:t>s, unless otherwise agreed a</w:t>
      </w:r>
      <w:r w:rsidR="00276F47">
        <w:t xml:space="preserve">nd stated within this Agreement, are for a maximum time of </w:t>
      </w:r>
      <w:r w:rsidR="00D44D17">
        <w:t>4 hours maximum</w:t>
      </w:r>
      <w:r w:rsidR="00276F47">
        <w:t xml:space="preserve"> with the use of a single</w:t>
      </w:r>
      <w:r w:rsidR="00D44D17">
        <w:t xml:space="preserve"> air conditioning unit only together with general</w:t>
      </w:r>
      <w:r w:rsidR="00276F47">
        <w:t>/work</w:t>
      </w:r>
      <w:r w:rsidR="00D44D17">
        <w:t xml:space="preserve"> lighting. It does not include use of any stage lighting or sound equipment.</w:t>
      </w:r>
    </w:p>
    <w:p w14:paraId="5667B51E" w14:textId="77777777" w:rsidR="008831D3" w:rsidRDefault="00276F47" w:rsidP="00151E54">
      <w:pPr>
        <w:pStyle w:val="ListParagraph"/>
        <w:numPr>
          <w:ilvl w:val="0"/>
          <w:numId w:val="1"/>
        </w:numPr>
        <w:ind w:left="425" w:hanging="425"/>
        <w:contextualSpacing w:val="0"/>
      </w:pPr>
      <w:r>
        <w:t xml:space="preserve">No use of </w:t>
      </w:r>
      <w:r w:rsidR="008831D3">
        <w:t xml:space="preserve">any </w:t>
      </w:r>
      <w:r>
        <w:t>Th</w:t>
      </w:r>
      <w:r w:rsidR="008831D3">
        <w:t>eatre equipment or facilitates is permitted other than that specified in this Agreement.</w:t>
      </w:r>
      <w:r w:rsidR="00F747BE">
        <w:t xml:space="preserve"> CDS shall treat any unauthorized access to the Theatre other than the days and times permitted by the Agreement, as trespass. </w:t>
      </w:r>
    </w:p>
    <w:p w14:paraId="639C14F1" w14:textId="77777777" w:rsidR="00D44D17" w:rsidRDefault="00D44D17" w:rsidP="00151E54">
      <w:pPr>
        <w:pStyle w:val="ListParagraph"/>
        <w:numPr>
          <w:ilvl w:val="0"/>
          <w:numId w:val="1"/>
        </w:numPr>
        <w:ind w:left="425" w:hanging="425"/>
        <w:contextualSpacing w:val="0"/>
      </w:pPr>
      <w:r>
        <w:t xml:space="preserve">No equipment may leave the </w:t>
      </w:r>
      <w:r w:rsidR="008831D3">
        <w:t>Theatre.</w:t>
      </w:r>
    </w:p>
    <w:p w14:paraId="5D4B6B54" w14:textId="31614DDB" w:rsidR="0077694A" w:rsidRDefault="0077694A" w:rsidP="00151E54">
      <w:pPr>
        <w:pStyle w:val="ListParagraph"/>
        <w:numPr>
          <w:ilvl w:val="0"/>
          <w:numId w:val="1"/>
        </w:numPr>
        <w:ind w:left="425" w:hanging="425"/>
        <w:contextualSpacing w:val="0"/>
      </w:pPr>
      <w:r>
        <w:t>No microphones, costumes or props of the theatre may be used by the charity event.</w:t>
      </w:r>
    </w:p>
    <w:p w14:paraId="75DC419B" w14:textId="5136C482" w:rsidR="008831D3" w:rsidRDefault="008831D3" w:rsidP="00151E54">
      <w:pPr>
        <w:pStyle w:val="ListParagraph"/>
        <w:numPr>
          <w:ilvl w:val="0"/>
          <w:numId w:val="1"/>
        </w:numPr>
        <w:ind w:left="425" w:hanging="425"/>
        <w:contextualSpacing w:val="0"/>
      </w:pPr>
      <w:r>
        <w:t xml:space="preserve">During the rental period it is the responsibility of the </w:t>
      </w:r>
      <w:r w:rsidR="00E038A6">
        <w:t>Charity Organizer</w:t>
      </w:r>
      <w:r>
        <w:t xml:space="preserve"> to keep all areas</w:t>
      </w:r>
      <w:r w:rsidR="008C4BA1">
        <w:t xml:space="preserve"> used of the Theatre</w:t>
      </w:r>
      <w:r w:rsidR="0077694A">
        <w:t xml:space="preserve"> clean and tidy. </w:t>
      </w:r>
    </w:p>
    <w:p w14:paraId="1DCDD245" w14:textId="22873623" w:rsidR="00F747BE" w:rsidRDefault="008831D3" w:rsidP="00151E54">
      <w:pPr>
        <w:pStyle w:val="ListParagraph"/>
        <w:numPr>
          <w:ilvl w:val="0"/>
          <w:numId w:val="1"/>
        </w:numPr>
        <w:ind w:left="425" w:hanging="425"/>
        <w:contextualSpacing w:val="0"/>
      </w:pPr>
      <w:r>
        <w:lastRenderedPageBreak/>
        <w:t xml:space="preserve">It is </w:t>
      </w:r>
      <w:r w:rsidR="00D44D17">
        <w:t xml:space="preserve">the responsibility of </w:t>
      </w:r>
      <w:r>
        <w:t xml:space="preserve">the </w:t>
      </w:r>
      <w:r w:rsidR="00E038A6">
        <w:t xml:space="preserve">Charity Organizer </w:t>
      </w:r>
      <w:r>
        <w:t xml:space="preserve">to </w:t>
      </w:r>
      <w:r w:rsidR="00D44D17">
        <w:t xml:space="preserve">ensure that the public areas of the </w:t>
      </w:r>
      <w:r w:rsidR="00261E4A">
        <w:t>T</w:t>
      </w:r>
      <w:r w:rsidR="00D44D17">
        <w:t>heatre (foyer, restrooms, auditorium, entrance) are clean and tidy prior to and after each performance or event.</w:t>
      </w:r>
      <w:r>
        <w:t xml:space="preserve"> </w:t>
      </w:r>
    </w:p>
    <w:p w14:paraId="7C085763" w14:textId="7A6079DD" w:rsidR="00D44D17" w:rsidRDefault="008831D3" w:rsidP="00151E54">
      <w:pPr>
        <w:pStyle w:val="ListParagraph"/>
        <w:numPr>
          <w:ilvl w:val="0"/>
          <w:numId w:val="1"/>
        </w:numPr>
        <w:ind w:left="425" w:hanging="425"/>
        <w:contextualSpacing w:val="0"/>
      </w:pPr>
      <w:r>
        <w:t xml:space="preserve">Should </w:t>
      </w:r>
      <w:r w:rsidR="002F4C1F">
        <w:t xml:space="preserve">any </w:t>
      </w:r>
      <w:r>
        <w:t xml:space="preserve">supplies be required, the </w:t>
      </w:r>
      <w:r w:rsidR="00E038A6">
        <w:t>Charity Organizer</w:t>
      </w:r>
      <w:r>
        <w:t xml:space="preserve"> should liaise with the CDS Contact.</w:t>
      </w:r>
    </w:p>
    <w:p w14:paraId="670D6540" w14:textId="6394B7F3" w:rsidR="008C4BA1" w:rsidRDefault="00D44D17" w:rsidP="00151E54">
      <w:pPr>
        <w:pStyle w:val="ListParagraph"/>
        <w:numPr>
          <w:ilvl w:val="0"/>
          <w:numId w:val="1"/>
        </w:numPr>
        <w:ind w:left="425" w:hanging="425"/>
        <w:contextualSpacing w:val="0"/>
      </w:pPr>
      <w:r>
        <w:t xml:space="preserve">Bar, bar supplies and bar staff are the responsibility of </w:t>
      </w:r>
      <w:r w:rsidR="00E038A6">
        <w:t xml:space="preserve">CDS. The bar area is closed during all rehearsals. Only </w:t>
      </w:r>
      <w:r w:rsidR="00544EC4">
        <w:t xml:space="preserve">during </w:t>
      </w:r>
      <w:r w:rsidR="00E038A6">
        <w:t xml:space="preserve">show times </w:t>
      </w:r>
      <w:r w:rsidR="00544EC4">
        <w:t xml:space="preserve">will the bar be </w:t>
      </w:r>
      <w:r w:rsidR="00E038A6">
        <w:t>open for the public and charity event participants.</w:t>
      </w:r>
    </w:p>
    <w:p w14:paraId="07F244DC" w14:textId="77777777" w:rsidR="00D44D17" w:rsidRDefault="00D44D17" w:rsidP="00151E54">
      <w:pPr>
        <w:pStyle w:val="ListParagraph"/>
        <w:numPr>
          <w:ilvl w:val="0"/>
          <w:numId w:val="1"/>
        </w:numPr>
        <w:ind w:left="425" w:hanging="425"/>
        <w:contextualSpacing w:val="0"/>
      </w:pPr>
      <w:r>
        <w:t>Outside food and beverages are not permitted.</w:t>
      </w:r>
    </w:p>
    <w:p w14:paraId="74486204" w14:textId="77777777" w:rsidR="00465368" w:rsidRDefault="00465368" w:rsidP="00151E54">
      <w:pPr>
        <w:pStyle w:val="ListParagraph"/>
        <w:numPr>
          <w:ilvl w:val="0"/>
          <w:numId w:val="1"/>
        </w:numPr>
        <w:ind w:left="425" w:hanging="425"/>
        <w:contextualSpacing w:val="0"/>
      </w:pPr>
      <w:r>
        <w:t xml:space="preserve">Operators of CDS technical equipment, including lighting and sound equipment, </w:t>
      </w:r>
      <w:r w:rsidR="00D44D17">
        <w:t xml:space="preserve">are required to be trained and/or certified by </w:t>
      </w:r>
      <w:r>
        <w:t>CDS.</w:t>
      </w:r>
      <w:r w:rsidRPr="00465368">
        <w:t xml:space="preserve"> </w:t>
      </w:r>
      <w:r>
        <w:t>CDS reserves the right to deny use of its equipment if in its opinion the proposed operator of that equipment is not capable of doing so safely or in a manner adequate for the quality of the event.</w:t>
      </w:r>
    </w:p>
    <w:p w14:paraId="17E53934" w14:textId="77777777" w:rsidR="00465368" w:rsidRDefault="00465368" w:rsidP="00151E54">
      <w:pPr>
        <w:pStyle w:val="ListParagraph"/>
        <w:numPr>
          <w:ilvl w:val="0"/>
          <w:numId w:val="1"/>
        </w:numPr>
        <w:ind w:left="425" w:hanging="425"/>
        <w:contextualSpacing w:val="0"/>
      </w:pPr>
      <w:r>
        <w:t xml:space="preserve">Any </w:t>
      </w:r>
      <w:r w:rsidR="00D44D17">
        <w:t xml:space="preserve">adjustments to physical on-stage elements or </w:t>
      </w:r>
      <w:r>
        <w:t xml:space="preserve">lighting and sound </w:t>
      </w:r>
      <w:r w:rsidR="00D44D17">
        <w:t>settings</w:t>
      </w:r>
      <w:r>
        <w:t xml:space="preserve"> must be returned to their </w:t>
      </w:r>
      <w:r w:rsidR="00D44D17">
        <w:t xml:space="preserve">original settings </w:t>
      </w:r>
      <w:r>
        <w:t xml:space="preserve">after the rental period. Should this not occur, CDS may levy </w:t>
      </w:r>
      <w:r w:rsidR="00D44D17">
        <w:t xml:space="preserve">a charge </w:t>
      </w:r>
      <w:r>
        <w:t>to correct such settings.</w:t>
      </w:r>
    </w:p>
    <w:p w14:paraId="4FD03C35" w14:textId="67B0A804" w:rsidR="00D44D17" w:rsidRDefault="00465368" w:rsidP="00151E54">
      <w:pPr>
        <w:pStyle w:val="ListParagraph"/>
        <w:numPr>
          <w:ilvl w:val="0"/>
          <w:numId w:val="1"/>
        </w:numPr>
        <w:ind w:left="425" w:hanging="425"/>
        <w:contextualSpacing w:val="0"/>
      </w:pPr>
      <w:r>
        <w:t xml:space="preserve">The </w:t>
      </w:r>
      <w:r w:rsidR="002F4C1F">
        <w:t xml:space="preserve">Charity Organizer </w:t>
      </w:r>
      <w:r>
        <w:t>agrees to provide a</w:t>
      </w:r>
      <w:r w:rsidR="00D44D17">
        <w:t>dequate adult supervision</w:t>
      </w:r>
      <w:r>
        <w:t xml:space="preserve"> at all times</w:t>
      </w:r>
      <w:r w:rsidR="00D44D17">
        <w:t xml:space="preserve"> </w:t>
      </w:r>
      <w:r>
        <w:t>of children involved in their event.</w:t>
      </w:r>
    </w:p>
    <w:p w14:paraId="33D016C7" w14:textId="08EBE8B7" w:rsidR="006E785B" w:rsidRDefault="00387993" w:rsidP="0077694A">
      <w:pPr>
        <w:pStyle w:val="ListParagraph"/>
        <w:numPr>
          <w:ilvl w:val="0"/>
          <w:numId w:val="1"/>
        </w:numPr>
        <w:ind w:left="425" w:hanging="425"/>
        <w:contextualSpacing w:val="0"/>
      </w:pPr>
      <w:r>
        <w:t xml:space="preserve">CDS retains the right to enter the Theatre at any time during the </w:t>
      </w:r>
      <w:r w:rsidR="00261E4A">
        <w:t>R</w:t>
      </w:r>
      <w:r>
        <w:t xml:space="preserve">ental </w:t>
      </w:r>
      <w:r w:rsidR="00261E4A">
        <w:t>P</w:t>
      </w:r>
      <w:r>
        <w:t>eriod and to use the Theatre for other purposes during this time provided such activities do not disrupt or conflict with the use of the Theatre as set out in this Agreement.</w:t>
      </w:r>
    </w:p>
    <w:p w14:paraId="514DDA49" w14:textId="47AA4949" w:rsidR="00F130DF" w:rsidRDefault="00F130DF" w:rsidP="003479EE">
      <w:pPr>
        <w:pStyle w:val="ListParagraph"/>
        <w:ind w:left="425"/>
        <w:contextualSpacing w:val="0"/>
      </w:pPr>
    </w:p>
    <w:sectPr w:rsidR="00F130DF" w:rsidSect="00465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1902" w14:textId="77777777" w:rsidR="00C0067D" w:rsidRDefault="00C0067D" w:rsidP="0025224C">
      <w:pPr>
        <w:spacing w:after="0"/>
      </w:pPr>
      <w:r>
        <w:separator/>
      </w:r>
    </w:p>
  </w:endnote>
  <w:endnote w:type="continuationSeparator" w:id="0">
    <w:p w14:paraId="52894D83" w14:textId="77777777" w:rsidR="00C0067D" w:rsidRDefault="00C0067D" w:rsidP="00252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5003" w14:textId="77777777" w:rsidR="0025224C" w:rsidRDefault="002522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49F" w14:textId="77777777" w:rsidR="0025224C" w:rsidRDefault="002522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DD86" w14:textId="77777777" w:rsidR="0025224C" w:rsidRDefault="002522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E986" w14:textId="77777777" w:rsidR="00C0067D" w:rsidRDefault="00C0067D" w:rsidP="0025224C">
      <w:pPr>
        <w:spacing w:after="0"/>
      </w:pPr>
      <w:r>
        <w:separator/>
      </w:r>
    </w:p>
  </w:footnote>
  <w:footnote w:type="continuationSeparator" w:id="0">
    <w:p w14:paraId="224B7029" w14:textId="77777777" w:rsidR="00C0067D" w:rsidRDefault="00C0067D" w:rsidP="002522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089A" w14:textId="77777777" w:rsidR="0025224C" w:rsidRDefault="002522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0F40" w14:textId="77777777" w:rsidR="0025224C" w:rsidRDefault="002522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367F" w14:textId="77777777" w:rsidR="0025224C" w:rsidRDefault="002522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C4137"/>
    <w:multiLevelType w:val="hybridMultilevel"/>
    <w:tmpl w:val="2F02DEB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7"/>
    <w:rsid w:val="00005047"/>
    <w:rsid w:val="000405CE"/>
    <w:rsid w:val="00047438"/>
    <w:rsid w:val="00051A3A"/>
    <w:rsid w:val="00055B40"/>
    <w:rsid w:val="00072AE2"/>
    <w:rsid w:val="000776BD"/>
    <w:rsid w:val="00090FB2"/>
    <w:rsid w:val="00097AE8"/>
    <w:rsid w:val="000F53BD"/>
    <w:rsid w:val="0010090C"/>
    <w:rsid w:val="00103180"/>
    <w:rsid w:val="0011314A"/>
    <w:rsid w:val="00124373"/>
    <w:rsid w:val="00124E8A"/>
    <w:rsid w:val="00125BE6"/>
    <w:rsid w:val="001468B9"/>
    <w:rsid w:val="00151E54"/>
    <w:rsid w:val="00167A31"/>
    <w:rsid w:val="00170D2A"/>
    <w:rsid w:val="00171D7A"/>
    <w:rsid w:val="00175C26"/>
    <w:rsid w:val="00180295"/>
    <w:rsid w:val="001A0735"/>
    <w:rsid w:val="001A52DD"/>
    <w:rsid w:val="001B7DDC"/>
    <w:rsid w:val="001C0358"/>
    <w:rsid w:val="001C1E51"/>
    <w:rsid w:val="001C3931"/>
    <w:rsid w:val="001E2FBC"/>
    <w:rsid w:val="001E515F"/>
    <w:rsid w:val="001F0830"/>
    <w:rsid w:val="001F4DB2"/>
    <w:rsid w:val="0022519C"/>
    <w:rsid w:val="00231326"/>
    <w:rsid w:val="00240657"/>
    <w:rsid w:val="002512E7"/>
    <w:rsid w:val="002515D6"/>
    <w:rsid w:val="0025224C"/>
    <w:rsid w:val="00261E4A"/>
    <w:rsid w:val="00264872"/>
    <w:rsid w:val="002731C3"/>
    <w:rsid w:val="00274C26"/>
    <w:rsid w:val="00276F47"/>
    <w:rsid w:val="00285F7D"/>
    <w:rsid w:val="00295AF0"/>
    <w:rsid w:val="0029743C"/>
    <w:rsid w:val="002978FF"/>
    <w:rsid w:val="002A44B9"/>
    <w:rsid w:val="002B16B7"/>
    <w:rsid w:val="002B3087"/>
    <w:rsid w:val="002B58F6"/>
    <w:rsid w:val="002C4C1B"/>
    <w:rsid w:val="002E45C0"/>
    <w:rsid w:val="002E7F01"/>
    <w:rsid w:val="002F2397"/>
    <w:rsid w:val="002F4C1F"/>
    <w:rsid w:val="00303C56"/>
    <w:rsid w:val="003142FC"/>
    <w:rsid w:val="00316AE0"/>
    <w:rsid w:val="00320417"/>
    <w:rsid w:val="0034091E"/>
    <w:rsid w:val="00343612"/>
    <w:rsid w:val="003479EE"/>
    <w:rsid w:val="003639EF"/>
    <w:rsid w:val="003644AD"/>
    <w:rsid w:val="00371EAA"/>
    <w:rsid w:val="003853E9"/>
    <w:rsid w:val="00386F3E"/>
    <w:rsid w:val="00387993"/>
    <w:rsid w:val="00391D17"/>
    <w:rsid w:val="0039200D"/>
    <w:rsid w:val="003C6F75"/>
    <w:rsid w:val="003D230D"/>
    <w:rsid w:val="003E183B"/>
    <w:rsid w:val="003F22FC"/>
    <w:rsid w:val="003F6996"/>
    <w:rsid w:val="00406A4A"/>
    <w:rsid w:val="00426CEF"/>
    <w:rsid w:val="00432565"/>
    <w:rsid w:val="0044454F"/>
    <w:rsid w:val="00452838"/>
    <w:rsid w:val="0046063E"/>
    <w:rsid w:val="00461D7C"/>
    <w:rsid w:val="00465368"/>
    <w:rsid w:val="00466853"/>
    <w:rsid w:val="0048613E"/>
    <w:rsid w:val="00495DAD"/>
    <w:rsid w:val="004C2BBB"/>
    <w:rsid w:val="004D04BE"/>
    <w:rsid w:val="004E4A36"/>
    <w:rsid w:val="00544EC4"/>
    <w:rsid w:val="00562F71"/>
    <w:rsid w:val="00564180"/>
    <w:rsid w:val="00564F7E"/>
    <w:rsid w:val="00571193"/>
    <w:rsid w:val="005717D9"/>
    <w:rsid w:val="00572913"/>
    <w:rsid w:val="005A0019"/>
    <w:rsid w:val="005A3D29"/>
    <w:rsid w:val="005A6063"/>
    <w:rsid w:val="005B0B15"/>
    <w:rsid w:val="005C1532"/>
    <w:rsid w:val="005D34F9"/>
    <w:rsid w:val="00607CA8"/>
    <w:rsid w:val="00616AD2"/>
    <w:rsid w:val="00620A8F"/>
    <w:rsid w:val="00623CE3"/>
    <w:rsid w:val="00656136"/>
    <w:rsid w:val="0066210B"/>
    <w:rsid w:val="00671879"/>
    <w:rsid w:val="00672BD0"/>
    <w:rsid w:val="0068258E"/>
    <w:rsid w:val="00682BA7"/>
    <w:rsid w:val="006A141F"/>
    <w:rsid w:val="006A31EC"/>
    <w:rsid w:val="006B39A4"/>
    <w:rsid w:val="006B6410"/>
    <w:rsid w:val="006C6093"/>
    <w:rsid w:val="006D4F91"/>
    <w:rsid w:val="006E785B"/>
    <w:rsid w:val="006F6396"/>
    <w:rsid w:val="0070662E"/>
    <w:rsid w:val="007163B4"/>
    <w:rsid w:val="0072357E"/>
    <w:rsid w:val="00725A66"/>
    <w:rsid w:val="00726301"/>
    <w:rsid w:val="00737EDC"/>
    <w:rsid w:val="00767066"/>
    <w:rsid w:val="00775CBB"/>
    <w:rsid w:val="0077694A"/>
    <w:rsid w:val="00792BF8"/>
    <w:rsid w:val="007978EE"/>
    <w:rsid w:val="007A3044"/>
    <w:rsid w:val="007A7D29"/>
    <w:rsid w:val="007D7C8A"/>
    <w:rsid w:val="007F07E2"/>
    <w:rsid w:val="007F1976"/>
    <w:rsid w:val="007F5A68"/>
    <w:rsid w:val="00802019"/>
    <w:rsid w:val="00815D7F"/>
    <w:rsid w:val="00832E31"/>
    <w:rsid w:val="00840A22"/>
    <w:rsid w:val="00845DDC"/>
    <w:rsid w:val="00864789"/>
    <w:rsid w:val="00865C8D"/>
    <w:rsid w:val="008711CE"/>
    <w:rsid w:val="008717EF"/>
    <w:rsid w:val="008721D5"/>
    <w:rsid w:val="00873500"/>
    <w:rsid w:val="008768D4"/>
    <w:rsid w:val="00880581"/>
    <w:rsid w:val="00881F5B"/>
    <w:rsid w:val="008825B3"/>
    <w:rsid w:val="008831D3"/>
    <w:rsid w:val="00893609"/>
    <w:rsid w:val="008A0741"/>
    <w:rsid w:val="008B1460"/>
    <w:rsid w:val="008B4F35"/>
    <w:rsid w:val="008B58E9"/>
    <w:rsid w:val="008C4BA1"/>
    <w:rsid w:val="008D7706"/>
    <w:rsid w:val="008E302E"/>
    <w:rsid w:val="008F021B"/>
    <w:rsid w:val="0090738A"/>
    <w:rsid w:val="00922E61"/>
    <w:rsid w:val="0092391E"/>
    <w:rsid w:val="0092691B"/>
    <w:rsid w:val="009313B9"/>
    <w:rsid w:val="00931D0B"/>
    <w:rsid w:val="00933721"/>
    <w:rsid w:val="0093395C"/>
    <w:rsid w:val="00935850"/>
    <w:rsid w:val="00946C29"/>
    <w:rsid w:val="00951ABB"/>
    <w:rsid w:val="00956873"/>
    <w:rsid w:val="00981BBD"/>
    <w:rsid w:val="0098681F"/>
    <w:rsid w:val="00994541"/>
    <w:rsid w:val="009A291E"/>
    <w:rsid w:val="009B056B"/>
    <w:rsid w:val="009B11C5"/>
    <w:rsid w:val="009B51ED"/>
    <w:rsid w:val="009C4BD4"/>
    <w:rsid w:val="009E6DC3"/>
    <w:rsid w:val="00A059F8"/>
    <w:rsid w:val="00A21E5F"/>
    <w:rsid w:val="00A42313"/>
    <w:rsid w:val="00A54B85"/>
    <w:rsid w:val="00A55412"/>
    <w:rsid w:val="00A60209"/>
    <w:rsid w:val="00AA19BE"/>
    <w:rsid w:val="00AC6243"/>
    <w:rsid w:val="00AF2D0B"/>
    <w:rsid w:val="00B12CC0"/>
    <w:rsid w:val="00B1700F"/>
    <w:rsid w:val="00B27996"/>
    <w:rsid w:val="00B319A7"/>
    <w:rsid w:val="00B326B8"/>
    <w:rsid w:val="00B366BE"/>
    <w:rsid w:val="00B3731D"/>
    <w:rsid w:val="00B40D0A"/>
    <w:rsid w:val="00B54AED"/>
    <w:rsid w:val="00B568BE"/>
    <w:rsid w:val="00B616D2"/>
    <w:rsid w:val="00B97B61"/>
    <w:rsid w:val="00BA04AA"/>
    <w:rsid w:val="00BA52E0"/>
    <w:rsid w:val="00BD15FD"/>
    <w:rsid w:val="00BF445C"/>
    <w:rsid w:val="00C0067D"/>
    <w:rsid w:val="00C04744"/>
    <w:rsid w:val="00C06381"/>
    <w:rsid w:val="00C17C48"/>
    <w:rsid w:val="00C219A1"/>
    <w:rsid w:val="00C302EE"/>
    <w:rsid w:val="00C3177A"/>
    <w:rsid w:val="00C46877"/>
    <w:rsid w:val="00C50CB9"/>
    <w:rsid w:val="00C6404F"/>
    <w:rsid w:val="00C645B9"/>
    <w:rsid w:val="00C879B5"/>
    <w:rsid w:val="00C94320"/>
    <w:rsid w:val="00C94DC7"/>
    <w:rsid w:val="00CA59DD"/>
    <w:rsid w:val="00CB1AF6"/>
    <w:rsid w:val="00CB33B4"/>
    <w:rsid w:val="00CB711A"/>
    <w:rsid w:val="00CF000F"/>
    <w:rsid w:val="00D00E47"/>
    <w:rsid w:val="00D16B3D"/>
    <w:rsid w:val="00D32EC8"/>
    <w:rsid w:val="00D42E3C"/>
    <w:rsid w:val="00D44D17"/>
    <w:rsid w:val="00D4788F"/>
    <w:rsid w:val="00D50E2C"/>
    <w:rsid w:val="00D55B9B"/>
    <w:rsid w:val="00D90389"/>
    <w:rsid w:val="00DA4BC7"/>
    <w:rsid w:val="00DB12CA"/>
    <w:rsid w:val="00DB68A7"/>
    <w:rsid w:val="00DE2A4C"/>
    <w:rsid w:val="00DF4270"/>
    <w:rsid w:val="00E038A6"/>
    <w:rsid w:val="00E240A9"/>
    <w:rsid w:val="00E320EC"/>
    <w:rsid w:val="00E42E0F"/>
    <w:rsid w:val="00E46FFE"/>
    <w:rsid w:val="00E5407D"/>
    <w:rsid w:val="00E61800"/>
    <w:rsid w:val="00E62DA2"/>
    <w:rsid w:val="00E63E81"/>
    <w:rsid w:val="00E70A7E"/>
    <w:rsid w:val="00E76D1F"/>
    <w:rsid w:val="00E86C4C"/>
    <w:rsid w:val="00E90656"/>
    <w:rsid w:val="00E94118"/>
    <w:rsid w:val="00EC20C2"/>
    <w:rsid w:val="00EE0807"/>
    <w:rsid w:val="00EE1A7D"/>
    <w:rsid w:val="00F02526"/>
    <w:rsid w:val="00F05988"/>
    <w:rsid w:val="00F1075C"/>
    <w:rsid w:val="00F130DF"/>
    <w:rsid w:val="00F3079F"/>
    <w:rsid w:val="00F31C75"/>
    <w:rsid w:val="00F444E4"/>
    <w:rsid w:val="00F52343"/>
    <w:rsid w:val="00F6484A"/>
    <w:rsid w:val="00F747BE"/>
    <w:rsid w:val="00F95BB7"/>
    <w:rsid w:val="00FA0FB1"/>
    <w:rsid w:val="00FA6C48"/>
    <w:rsid w:val="00FB16C6"/>
    <w:rsid w:val="00FC5321"/>
    <w:rsid w:val="00FD314B"/>
    <w:rsid w:val="00FD70B8"/>
    <w:rsid w:val="00FE1722"/>
    <w:rsid w:val="00FE6556"/>
    <w:rsid w:val="00FF0A5E"/>
    <w:rsid w:val="00FF23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AB3C"/>
  <w15:docId w15:val="{E01A6099-AC6C-47EC-9B12-A49D1096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04F"/>
    <w:pPr>
      <w:spacing w:after="120" w:line="240" w:lineRule="auto"/>
      <w:jc w:val="both"/>
    </w:pPr>
    <w:rPr>
      <w:sz w:val="24"/>
    </w:rPr>
  </w:style>
  <w:style w:type="paragraph" w:styleId="Heading1">
    <w:name w:val="heading 1"/>
    <w:basedOn w:val="Normal"/>
    <w:next w:val="Normal"/>
    <w:link w:val="Heading1Char"/>
    <w:uiPriority w:val="9"/>
    <w:qFormat/>
    <w:rsid w:val="00C6404F"/>
    <w:pPr>
      <w:keepNext/>
      <w:keepLines/>
      <w:spacing w:before="240" w:after="24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C6404F"/>
    <w:pPr>
      <w:keepNext/>
      <w:keepLines/>
      <w:spacing w:before="120"/>
      <w:jc w:val="left"/>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17"/>
    <w:pPr>
      <w:ind w:left="720"/>
      <w:contextualSpacing/>
    </w:pPr>
  </w:style>
  <w:style w:type="paragraph" w:styleId="BalloonText">
    <w:name w:val="Balloon Text"/>
    <w:basedOn w:val="Normal"/>
    <w:link w:val="BalloonTextChar"/>
    <w:uiPriority w:val="99"/>
    <w:semiHidden/>
    <w:unhideWhenUsed/>
    <w:rsid w:val="00E76D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D1F"/>
    <w:rPr>
      <w:rFonts w:ascii="Segoe UI" w:hAnsi="Segoe UI" w:cs="Segoe UI"/>
      <w:sz w:val="18"/>
      <w:szCs w:val="18"/>
    </w:rPr>
  </w:style>
  <w:style w:type="paragraph" w:styleId="Title">
    <w:name w:val="Title"/>
    <w:basedOn w:val="Normal"/>
    <w:next w:val="Normal"/>
    <w:link w:val="TitleChar"/>
    <w:uiPriority w:val="10"/>
    <w:qFormat/>
    <w:rsid w:val="00C6404F"/>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6404F"/>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C6404F"/>
    <w:rPr>
      <w:rFonts w:eastAsiaTheme="majorEastAsia" w:cstheme="majorBidi"/>
      <w:b/>
      <w:color w:val="000000" w:themeColor="text1"/>
      <w:sz w:val="32"/>
      <w:szCs w:val="32"/>
      <w:u w:val="single"/>
    </w:rPr>
  </w:style>
  <w:style w:type="paragraph" w:styleId="Header">
    <w:name w:val="header"/>
    <w:basedOn w:val="Normal"/>
    <w:link w:val="HeaderChar"/>
    <w:uiPriority w:val="99"/>
    <w:unhideWhenUsed/>
    <w:rsid w:val="0025224C"/>
    <w:pPr>
      <w:tabs>
        <w:tab w:val="center" w:pos="4680"/>
        <w:tab w:val="right" w:pos="9360"/>
      </w:tabs>
      <w:spacing w:after="0"/>
    </w:pPr>
  </w:style>
  <w:style w:type="character" w:customStyle="1" w:styleId="HeaderChar">
    <w:name w:val="Header Char"/>
    <w:basedOn w:val="DefaultParagraphFont"/>
    <w:link w:val="Header"/>
    <w:uiPriority w:val="99"/>
    <w:rsid w:val="0025224C"/>
  </w:style>
  <w:style w:type="paragraph" w:styleId="Footer">
    <w:name w:val="footer"/>
    <w:basedOn w:val="Normal"/>
    <w:link w:val="FooterChar"/>
    <w:uiPriority w:val="99"/>
    <w:unhideWhenUsed/>
    <w:rsid w:val="0025224C"/>
    <w:pPr>
      <w:tabs>
        <w:tab w:val="center" w:pos="4680"/>
        <w:tab w:val="right" w:pos="9360"/>
      </w:tabs>
      <w:spacing w:after="0"/>
    </w:pPr>
  </w:style>
  <w:style w:type="character" w:customStyle="1" w:styleId="FooterChar">
    <w:name w:val="Footer Char"/>
    <w:basedOn w:val="DefaultParagraphFont"/>
    <w:link w:val="Footer"/>
    <w:uiPriority w:val="99"/>
    <w:rsid w:val="0025224C"/>
  </w:style>
  <w:style w:type="character" w:customStyle="1" w:styleId="Heading2Char">
    <w:name w:val="Heading 2 Char"/>
    <w:basedOn w:val="DefaultParagraphFont"/>
    <w:link w:val="Heading2"/>
    <w:uiPriority w:val="9"/>
    <w:rsid w:val="00C6404F"/>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Appleby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Edgington</dc:creator>
  <cp:lastModifiedBy>Sophie Gough</cp:lastModifiedBy>
  <cp:revision>3</cp:revision>
  <cp:lastPrinted>2016-05-26T00:13:00Z</cp:lastPrinted>
  <dcterms:created xsi:type="dcterms:W3CDTF">2017-08-06T20:59:00Z</dcterms:created>
  <dcterms:modified xsi:type="dcterms:W3CDTF">2017-08-06T21:18:00Z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
  </property>
  <property fmtid="{D5CDD505-2E9C-101B-9397-08002B2CF9AE}" pid="3" name="dmRefNum">
    <vt:lpwstr/>
  </property>
</Properties>
</file>